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5E" w:rsidRPr="00CC4B63" w:rsidRDefault="0052295C" w:rsidP="006567EE">
      <w:pPr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HƯỚNG DẪN</w:t>
      </w:r>
      <w:r w:rsidR="006567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THAM GIA GIẢI THƯỞNG AICTA 2021</w:t>
      </w:r>
    </w:p>
    <w:p w:rsidR="0052295C" w:rsidRPr="00524A5E" w:rsidRDefault="0052295C" w:rsidP="006567EE">
      <w:pPr>
        <w:spacing w:before="120" w:after="120" w:line="360" w:lineRule="exact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524A5E" w:rsidRPr="006B7043" w:rsidRDefault="00524A5E" w:rsidP="006567EE">
      <w:pPr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tham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thưởng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AICTA</w:t>
      </w:r>
      <w:r w:rsidR="00F11BB0"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</w:p>
    <w:p w:rsidR="00524A5E" w:rsidRPr="006B7043" w:rsidRDefault="00524A5E" w:rsidP="006567EE">
      <w:pPr>
        <w:numPr>
          <w:ilvl w:val="0"/>
          <w:numId w:val="2"/>
        </w:numPr>
        <w:spacing w:before="120" w:after="12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Tuyển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chọn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nước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4A5E" w:rsidRPr="006B7043" w:rsidRDefault="00524A5E" w:rsidP="006567EE">
      <w:pPr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43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01 video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, 01 form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1BB0" w:rsidRPr="006B704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11BB0" w:rsidRPr="006B70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F11BB0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1BB0" w:rsidRPr="006B7043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="00F11BB0" w:rsidRPr="006B7043">
        <w:rPr>
          <w:rFonts w:ascii="Times New Roman" w:eastAsia="Times New Roman" w:hAnsi="Times New Roman" w:cs="Times New Roman"/>
          <w:sz w:val="28"/>
          <w:szCs w:val="28"/>
        </w:rPr>
        <w:t xml:space="preserve"> file </w:t>
      </w:r>
      <w:proofErr w:type="spellStart"/>
      <w:r w:rsidR="00F11BB0" w:rsidRPr="006B704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F11BB0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1BB0" w:rsidRPr="006B7043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="00F11BB0" w:rsidRPr="006B7043">
        <w:rPr>
          <w:rFonts w:ascii="Times New Roman" w:eastAsia="Times New Roman" w:hAnsi="Times New Roman" w:cs="Times New Roman"/>
          <w:sz w:val="28"/>
          <w:szCs w:val="28"/>
        </w:rPr>
        <w:t xml:space="preserve"> AICTA2021</w:t>
      </w:r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_Form -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form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online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BGK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) qua email </w:t>
      </w:r>
      <w:proofErr w:type="gramStart"/>
      <w:r w:rsidR="00F11BB0" w:rsidRPr="006B7043">
        <w:rPr>
          <w:rFonts w:ascii="Times New Roman" w:eastAsia="Times New Roman" w:hAnsi="Times New Roman" w:cs="Times New Roman"/>
          <w:sz w:val="28"/>
          <w:szCs w:val="28"/>
        </w:rPr>
        <w:t>ndtoan@mic.gov.vn</w:t>
      </w:r>
      <w:r w:rsidR="00A074FC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1BB0"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1129B"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4/8/2021</w:t>
      </w:r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24A5E" w:rsidRPr="006B7043" w:rsidRDefault="00524A5E" w:rsidP="006567EE">
      <w:pPr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TTTT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AICTA.</w:t>
      </w:r>
    </w:p>
    <w:p w:rsidR="00524A5E" w:rsidRPr="006B7043" w:rsidRDefault="00824D93" w:rsidP="006567EE">
      <w:pPr>
        <w:numPr>
          <w:ilvl w:val="0"/>
          <w:numId w:val="3"/>
        </w:numPr>
        <w:spacing w:before="120" w:after="12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Đăng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ký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tham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dự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AICTA 2021</w:t>
      </w:r>
      <w:r w:rsidR="0052295C"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295C" w:rsidRPr="006B7043">
        <w:rPr>
          <w:rFonts w:ascii="Times New Roman" w:eastAsia="Times New Roman" w:hAnsi="Times New Roman" w:cs="Times New Roman"/>
          <w:b/>
          <w:sz w:val="28"/>
          <w:szCs w:val="28"/>
        </w:rPr>
        <w:t>khu</w:t>
      </w:r>
      <w:proofErr w:type="spellEnd"/>
      <w:r w:rsidR="0052295C"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295C" w:rsidRPr="006B7043">
        <w:rPr>
          <w:rFonts w:ascii="Times New Roman" w:eastAsia="Times New Roman" w:hAnsi="Times New Roman" w:cs="Times New Roman"/>
          <w:b/>
          <w:sz w:val="28"/>
          <w:szCs w:val="28"/>
        </w:rPr>
        <w:t>vực</w:t>
      </w:r>
      <w:proofErr w:type="spellEnd"/>
    </w:p>
    <w:p w:rsidR="00524A5E" w:rsidRPr="006B7043" w:rsidRDefault="00524A5E" w:rsidP="006567EE">
      <w:pPr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TTTT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AICTA, username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password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email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A5E" w:rsidRPr="006B7043" w:rsidRDefault="008F487E" w:rsidP="006567EE">
      <w:pPr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676A" w:rsidRPr="006B704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="0068676A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676A" w:rsidRPr="006B704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tin (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muộn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5E33"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F7D5C"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/9/2021</w:t>
      </w:r>
      <w:r w:rsidR="00524A5E"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8F6D29" w:rsidRPr="006B7043">
        <w:rPr>
          <w:rFonts w:ascii="Times New Roman" w:eastAsia="Times New Roman" w:hAnsi="Times New Roman" w:cs="Times New Roman"/>
          <w:sz w:val="28"/>
          <w:szCs w:val="28"/>
        </w:rPr>
        <w:t xml:space="preserve">File </w:t>
      </w:r>
      <w:proofErr w:type="spellStart"/>
      <w:r w:rsidR="008F6D29" w:rsidRPr="006B704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8F6D29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6D29" w:rsidRPr="006B7043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8F6D29" w:rsidRPr="006B7043">
        <w:rPr>
          <w:rFonts w:ascii="Times New Roman" w:eastAsia="Times New Roman" w:hAnsi="Times New Roman" w:cs="Times New Roman"/>
          <w:sz w:val="28"/>
          <w:szCs w:val="28"/>
        </w:rPr>
        <w:t>: AICTA 2021</w:t>
      </w:r>
      <w:r w:rsidR="00524A5E" w:rsidRPr="006B7043">
        <w:rPr>
          <w:rFonts w:ascii="Times New Roman" w:eastAsia="Times New Roman" w:hAnsi="Times New Roman" w:cs="Times New Roman"/>
          <w:sz w:val="28"/>
          <w:szCs w:val="28"/>
        </w:rPr>
        <w:t xml:space="preserve"> submission guideline</w:t>
      </w:r>
      <w:r w:rsidR="00524A5E"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24A5E" w:rsidRPr="006B7043" w:rsidRDefault="00524A5E" w:rsidP="006567EE">
      <w:pPr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</w:t>
      </w:r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>ủ</w:t>
      </w:r>
      <w:proofErr w:type="spellEnd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1EC" w:rsidRPr="006B7043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video presentation (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ý video: 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phút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chỉ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chấp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dạng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MP4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lượng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tối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đa</w:t>
      </w:r>
      <w:proofErr w:type="spellEnd"/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70MB</w:t>
      </w:r>
      <w:r w:rsidRPr="006B704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125D" w:rsidRPr="006B7043" w:rsidRDefault="001925D1" w:rsidP="006567EE">
      <w:pPr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tiếng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Anh</w:t>
      </w:r>
      <w:proofErr w:type="spellEnd"/>
    </w:p>
    <w:p w:rsidR="00524A5E" w:rsidRPr="006B7043" w:rsidRDefault="00524A5E" w:rsidP="0071125D">
      <w:pPr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g</w:t>
      </w:r>
      <w:r w:rsidR="00D15607" w:rsidRPr="006B7043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D15607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5607" w:rsidRPr="006B704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D15607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5607" w:rsidRPr="006B7043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="00D15607" w:rsidRPr="006B7043">
        <w:rPr>
          <w:rFonts w:ascii="Times New Roman" w:eastAsia="Times New Roman" w:hAnsi="Times New Roman" w:cs="Times New Roman"/>
          <w:sz w:val="28"/>
          <w:szCs w:val="28"/>
        </w:rPr>
        <w:t xml:space="preserve"> SECTION 3, 4, 5, 6</w:t>
      </w:r>
      <w:r w:rsidRPr="006B704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6B7043">
        <w:rPr>
          <w:rFonts w:ascii="Times New Roman" w:eastAsia="Times New Roman" w:hAnsi="Times New Roman" w:cs="Times New Roman"/>
          <w:b/>
          <w:bCs/>
          <w:sz w:val="28"/>
          <w:szCs w:val="28"/>
        </w:rPr>
        <w:t>JUDGING GUILINES</w:t>
      </w:r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sz w:val="28"/>
          <w:szCs w:val="28"/>
        </w:rPr>
        <w:t>tí</w:t>
      </w:r>
      <w:r w:rsidR="000B6C54" w:rsidRPr="006B7043">
        <w:rPr>
          <w:rFonts w:ascii="Times New Roman" w:eastAsia="Times New Roman" w:hAnsi="Times New Roman" w:cs="Times New Roman"/>
          <w:sz w:val="28"/>
          <w:szCs w:val="28"/>
        </w:rPr>
        <w:t>nh</w:t>
      </w:r>
      <w:proofErr w:type="spellEnd"/>
      <w:r w:rsidR="000B6C54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6C54" w:rsidRPr="006B704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0B6C54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6C54" w:rsidRPr="006B70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0B6C54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6C54" w:rsidRPr="006B7043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0B6C54" w:rsidRPr="006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6C54" w:rsidRPr="006B7043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="000B6C54" w:rsidRPr="006B7043">
        <w:rPr>
          <w:rFonts w:ascii="Times New Roman" w:eastAsia="Times New Roman" w:hAnsi="Times New Roman" w:cs="Times New Roman"/>
          <w:sz w:val="28"/>
          <w:szCs w:val="28"/>
        </w:rPr>
        <w:t xml:space="preserve"> AICTA 2021</w:t>
      </w:r>
      <w:r w:rsidR="009A59D7" w:rsidRPr="006B7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A5E" w:rsidRPr="006B7043" w:rsidRDefault="0052295C" w:rsidP="006567EE">
      <w:pPr>
        <w:numPr>
          <w:ilvl w:val="0"/>
          <w:numId w:val="4"/>
        </w:numPr>
        <w:spacing w:before="120" w:after="12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Quy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trình</w:t>
      </w:r>
      <w:proofErr w:type="spellEnd"/>
      <w:r w:rsidR="001A5A21"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5A21" w:rsidRPr="006B7043">
        <w:rPr>
          <w:rFonts w:ascii="Times New Roman" w:eastAsia="Times New Roman" w:hAnsi="Times New Roman" w:cs="Times New Roman"/>
          <w:b/>
          <w:sz w:val="28"/>
          <w:szCs w:val="28"/>
        </w:rPr>
        <w:t>tuyển</w:t>
      </w:r>
      <w:proofErr w:type="spellEnd"/>
      <w:r w:rsidR="001A5A21"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5A21" w:rsidRPr="006B7043">
        <w:rPr>
          <w:rFonts w:ascii="Times New Roman" w:eastAsia="Times New Roman" w:hAnsi="Times New Roman" w:cs="Times New Roman"/>
          <w:b/>
          <w:sz w:val="28"/>
          <w:szCs w:val="28"/>
        </w:rPr>
        <w:t>chọn</w:t>
      </w:r>
      <w:proofErr w:type="spellEnd"/>
      <w:r w:rsidR="001A5A21"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5A21" w:rsidRPr="006B7043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="000435D8"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5D8" w:rsidRPr="006B7043">
        <w:rPr>
          <w:rFonts w:ascii="Times New Roman" w:eastAsia="Times New Roman" w:hAnsi="Times New Roman" w:cs="Times New Roman"/>
          <w:b/>
          <w:sz w:val="28"/>
          <w:szCs w:val="28"/>
        </w:rPr>
        <w:t>dự</w:t>
      </w:r>
      <w:proofErr w:type="spellEnd"/>
      <w:r w:rsidR="000435D8"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5D8" w:rsidRPr="006B7043">
        <w:rPr>
          <w:rFonts w:ascii="Times New Roman" w:eastAsia="Times New Roman" w:hAnsi="Times New Roman" w:cs="Times New Roman"/>
          <w:b/>
          <w:sz w:val="28"/>
          <w:szCs w:val="28"/>
        </w:rPr>
        <w:t>thi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cấp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khu</w:t>
      </w:r>
      <w:proofErr w:type="spellEnd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043">
        <w:rPr>
          <w:rFonts w:ascii="Times New Roman" w:eastAsia="Times New Roman" w:hAnsi="Times New Roman" w:cs="Times New Roman"/>
          <w:b/>
          <w:sz w:val="28"/>
          <w:szCs w:val="28"/>
        </w:rPr>
        <w:t>vực</w:t>
      </w:r>
      <w:proofErr w:type="spellEnd"/>
      <w:r w:rsidR="001A5A21" w:rsidRPr="006B704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59D7" w:rsidRPr="006B7043" w:rsidRDefault="009A59D7" w:rsidP="001A5A21">
      <w:pPr>
        <w:pStyle w:val="BodyTextIndent2"/>
        <w:numPr>
          <w:ilvl w:val="0"/>
          <w:numId w:val="10"/>
        </w:numPr>
        <w:spacing w:before="120" w:after="120" w:line="360" w:lineRule="exact"/>
        <w:ind w:left="0" w:firstLine="567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Quy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trình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tuyển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chọn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1A5A21" w:rsidRPr="006B7043">
        <w:rPr>
          <w:rFonts w:ascii="Times New Roman" w:hAnsi="Times New Roman"/>
          <w:sz w:val="28"/>
          <w:szCs w:val="28"/>
          <w:lang w:val="en-GB"/>
        </w:rPr>
        <w:t>được</w:t>
      </w:r>
      <w:proofErr w:type="spellEnd"/>
      <w:r w:rsidR="001A5A21"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thực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hiện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theo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hình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thức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trực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tuyến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với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một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số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mốc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thời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gian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quan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trọng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như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sau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>:</w:t>
      </w:r>
    </w:p>
    <w:p w:rsidR="009A59D7" w:rsidRPr="006B7043" w:rsidRDefault="009A59D7" w:rsidP="006567EE">
      <w:pPr>
        <w:pStyle w:val="BodyTextIndent2"/>
        <w:numPr>
          <w:ilvl w:val="0"/>
          <w:numId w:val="8"/>
        </w:numPr>
        <w:tabs>
          <w:tab w:val="left" w:pos="993"/>
        </w:tabs>
        <w:spacing w:before="120" w:after="120" w:line="360" w:lineRule="exact"/>
        <w:ind w:left="0" w:firstLine="567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Tiếp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nhận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hồ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sơ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đăng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ký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dự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thi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(Online): </w:t>
      </w:r>
      <w:proofErr w:type="spellStart"/>
      <w:r w:rsidRPr="006B7043">
        <w:rPr>
          <w:rFonts w:ascii="Times New Roman" w:hAnsi="Times New Roman"/>
          <w:b/>
          <w:sz w:val="28"/>
          <w:szCs w:val="28"/>
          <w:lang w:val="en-GB"/>
        </w:rPr>
        <w:t>tháng</w:t>
      </w:r>
      <w:proofErr w:type="spellEnd"/>
      <w:r w:rsidRPr="006B7043">
        <w:rPr>
          <w:rFonts w:ascii="Times New Roman" w:hAnsi="Times New Roman"/>
          <w:b/>
          <w:sz w:val="28"/>
          <w:szCs w:val="28"/>
          <w:lang w:val="en-GB"/>
        </w:rPr>
        <w:t xml:space="preserve"> 9/2021;</w:t>
      </w:r>
    </w:p>
    <w:p w:rsidR="009A59D7" w:rsidRPr="006B7043" w:rsidRDefault="009A59D7" w:rsidP="006567EE">
      <w:pPr>
        <w:pStyle w:val="BodyTextIndent2"/>
        <w:numPr>
          <w:ilvl w:val="0"/>
          <w:numId w:val="8"/>
        </w:numPr>
        <w:tabs>
          <w:tab w:val="left" w:pos="993"/>
        </w:tabs>
        <w:spacing w:before="120" w:after="120" w:line="360" w:lineRule="exact"/>
        <w:ind w:left="0" w:firstLine="567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Vòng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sơ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khảo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chấm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online): </w:t>
      </w:r>
      <w:proofErr w:type="spellStart"/>
      <w:r w:rsidRPr="006B7043">
        <w:rPr>
          <w:rFonts w:ascii="Times New Roman" w:hAnsi="Times New Roman"/>
          <w:b/>
          <w:sz w:val="28"/>
          <w:szCs w:val="28"/>
          <w:lang w:val="en-GB"/>
        </w:rPr>
        <w:t>tháng</w:t>
      </w:r>
      <w:proofErr w:type="spellEnd"/>
      <w:r w:rsidRPr="006B7043">
        <w:rPr>
          <w:rFonts w:ascii="Times New Roman" w:hAnsi="Times New Roman"/>
          <w:b/>
          <w:sz w:val="28"/>
          <w:szCs w:val="28"/>
          <w:lang w:val="en-GB"/>
        </w:rPr>
        <w:t xml:space="preserve"> 10/2021;</w:t>
      </w:r>
    </w:p>
    <w:p w:rsidR="009A59D7" w:rsidRPr="006B7043" w:rsidRDefault="0071125D" w:rsidP="006567EE">
      <w:pPr>
        <w:pStyle w:val="BodyTextIndent2"/>
        <w:numPr>
          <w:ilvl w:val="0"/>
          <w:numId w:val="8"/>
        </w:numPr>
        <w:tabs>
          <w:tab w:val="left" w:pos="993"/>
        </w:tabs>
        <w:spacing w:before="120" w:after="120" w:line="360" w:lineRule="exact"/>
        <w:ind w:left="0" w:firstLine="567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Vòng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chung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kết</w:t>
      </w:r>
      <w:proofErr w:type="spellEnd"/>
      <w:r w:rsidR="009A59D7" w:rsidRPr="006B7043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9A59D7" w:rsidRPr="006B7043">
        <w:rPr>
          <w:rFonts w:ascii="Times New Roman" w:hAnsi="Times New Roman"/>
          <w:sz w:val="28"/>
          <w:szCs w:val="28"/>
          <w:lang w:val="en-GB"/>
        </w:rPr>
        <w:t>chấm</w:t>
      </w:r>
      <w:proofErr w:type="spellEnd"/>
      <w:r w:rsidR="009A59D7" w:rsidRPr="006B7043">
        <w:rPr>
          <w:rFonts w:ascii="Times New Roman" w:hAnsi="Times New Roman"/>
          <w:sz w:val="28"/>
          <w:szCs w:val="28"/>
          <w:lang w:val="en-GB"/>
        </w:rPr>
        <w:t xml:space="preserve"> online): </w:t>
      </w:r>
      <w:proofErr w:type="spellStart"/>
      <w:r w:rsidR="009A59D7" w:rsidRPr="006B7043">
        <w:rPr>
          <w:rFonts w:ascii="Times New Roman" w:hAnsi="Times New Roman"/>
          <w:b/>
          <w:sz w:val="28"/>
          <w:szCs w:val="28"/>
          <w:lang w:val="en-GB"/>
        </w:rPr>
        <w:t>tuần</w:t>
      </w:r>
      <w:proofErr w:type="spellEnd"/>
      <w:r w:rsidR="009A59D7" w:rsidRPr="006B704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9A59D7" w:rsidRPr="006B7043">
        <w:rPr>
          <w:rFonts w:ascii="Times New Roman" w:hAnsi="Times New Roman"/>
          <w:b/>
          <w:sz w:val="28"/>
          <w:szCs w:val="28"/>
          <w:lang w:val="en-GB"/>
        </w:rPr>
        <w:t>đầu</w:t>
      </w:r>
      <w:proofErr w:type="spellEnd"/>
      <w:r w:rsidR="009A59D7" w:rsidRPr="006B704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9A59D7" w:rsidRPr="006B7043">
        <w:rPr>
          <w:rFonts w:ascii="Times New Roman" w:hAnsi="Times New Roman"/>
          <w:b/>
          <w:sz w:val="28"/>
          <w:szCs w:val="28"/>
          <w:lang w:val="en-GB"/>
        </w:rPr>
        <w:t>tháng</w:t>
      </w:r>
      <w:proofErr w:type="spellEnd"/>
      <w:r w:rsidR="009A59D7" w:rsidRPr="006B7043">
        <w:rPr>
          <w:rFonts w:ascii="Times New Roman" w:hAnsi="Times New Roman"/>
          <w:b/>
          <w:sz w:val="28"/>
          <w:szCs w:val="28"/>
          <w:lang w:val="en-GB"/>
        </w:rPr>
        <w:t xml:space="preserve"> 12/2021</w:t>
      </w:r>
      <w:r w:rsidR="009A59D7" w:rsidRPr="006B7043">
        <w:rPr>
          <w:rFonts w:ascii="Times New Roman" w:hAnsi="Times New Roman"/>
          <w:sz w:val="28"/>
          <w:szCs w:val="28"/>
          <w:lang w:val="en-GB"/>
        </w:rPr>
        <w:t>.</w:t>
      </w:r>
    </w:p>
    <w:p w:rsidR="009A59D7" w:rsidRPr="006B7043" w:rsidRDefault="009A59D7" w:rsidP="006567EE">
      <w:pPr>
        <w:pStyle w:val="BodyTextIndent2"/>
        <w:numPr>
          <w:ilvl w:val="0"/>
          <w:numId w:val="8"/>
        </w:numPr>
        <w:tabs>
          <w:tab w:val="left" w:pos="993"/>
        </w:tabs>
        <w:spacing w:before="120" w:after="120" w:line="360" w:lineRule="exact"/>
        <w:ind w:left="0" w:firstLine="567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Lễ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trao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giải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thưởng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có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thể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online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hoặc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trực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tiếp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tại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Myanmar):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dự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kiến</w:t>
      </w:r>
      <w:proofErr w:type="spellEnd"/>
      <w:r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6B7043">
        <w:rPr>
          <w:rFonts w:ascii="Times New Roman" w:hAnsi="Times New Roman"/>
          <w:b/>
          <w:sz w:val="28"/>
          <w:szCs w:val="28"/>
          <w:lang w:val="en-GB"/>
        </w:rPr>
        <w:t>9/12-10/12/2021</w:t>
      </w:r>
    </w:p>
    <w:p w:rsidR="009A59D7" w:rsidRPr="006B7043" w:rsidRDefault="001A5A21" w:rsidP="00FD7AC4">
      <w:pPr>
        <w:pStyle w:val="BodyTextIndent2"/>
        <w:numPr>
          <w:ilvl w:val="0"/>
          <w:numId w:val="10"/>
        </w:numPr>
        <w:spacing w:before="120" w:after="120" w:line="360" w:lineRule="exact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6B7043">
        <w:rPr>
          <w:rFonts w:ascii="Times New Roman" w:hAnsi="Times New Roman"/>
          <w:sz w:val="28"/>
          <w:szCs w:val="28"/>
          <w:lang w:val="en-GB"/>
        </w:rPr>
        <w:t>Quy</w:t>
      </w:r>
      <w:proofErr w:type="spellEnd"/>
      <w:r w:rsidR="00FB766F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66F" w:rsidRPr="006B7043">
        <w:rPr>
          <w:rFonts w:ascii="Times New Roman" w:hAnsi="Times New Roman"/>
          <w:sz w:val="28"/>
          <w:szCs w:val="28"/>
        </w:rPr>
        <w:t>trình</w:t>
      </w:r>
      <w:proofErr w:type="spellEnd"/>
      <w:r w:rsidR="00FB766F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66F" w:rsidRPr="006B7043">
        <w:rPr>
          <w:rFonts w:ascii="Times New Roman" w:hAnsi="Times New Roman"/>
          <w:sz w:val="28"/>
          <w:szCs w:val="28"/>
        </w:rPr>
        <w:t>dự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khu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vực</w:t>
      </w:r>
      <w:proofErr w:type="spellEnd"/>
      <w:r w:rsidRPr="006B7043">
        <w:rPr>
          <w:rFonts w:ascii="Times New Roman" w:hAnsi="Times New Roman"/>
          <w:sz w:val="28"/>
          <w:szCs w:val="28"/>
        </w:rPr>
        <w:t>:</w:t>
      </w:r>
    </w:p>
    <w:p w:rsidR="0071125D" w:rsidRPr="006B7043" w:rsidRDefault="00524A5E" w:rsidP="00D15607">
      <w:pPr>
        <w:pStyle w:val="BodyTextIndent2"/>
        <w:numPr>
          <w:ilvl w:val="0"/>
          <w:numId w:val="8"/>
        </w:numPr>
        <w:tabs>
          <w:tab w:val="left" w:pos="993"/>
        </w:tabs>
        <w:spacing w:before="120" w:after="120" w:line="360" w:lineRule="exact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6B7043">
        <w:rPr>
          <w:rFonts w:ascii="Times New Roman" w:hAnsi="Times New Roman"/>
          <w:sz w:val="28"/>
          <w:szCs w:val="28"/>
        </w:rPr>
        <w:lastRenderedPageBreak/>
        <w:t>Vòng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7AC4" w:rsidRPr="006B7043">
        <w:rPr>
          <w:rFonts w:ascii="Times New Roman" w:hAnsi="Times New Roman"/>
          <w:sz w:val="28"/>
          <w:szCs w:val="28"/>
          <w:lang w:val="en-GB"/>
        </w:rPr>
        <w:t>sơ</w:t>
      </w:r>
      <w:proofErr w:type="spellEnd"/>
      <w:r w:rsidR="00FD7AC4" w:rsidRPr="006B704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D7AC4" w:rsidRPr="006B7043">
        <w:rPr>
          <w:rFonts w:ascii="Times New Roman" w:hAnsi="Times New Roman"/>
          <w:sz w:val="28"/>
          <w:szCs w:val="28"/>
          <w:lang w:val="en-GB"/>
        </w:rPr>
        <w:t>khảo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r w:rsidR="0071125D" w:rsidRPr="006B7043">
        <w:rPr>
          <w:rFonts w:ascii="Times New Roman" w:hAnsi="Times New Roman"/>
          <w:sz w:val="28"/>
          <w:szCs w:val="28"/>
        </w:rPr>
        <w:t>(</w:t>
      </w:r>
      <w:proofErr w:type="spellStart"/>
      <w:r w:rsidR="0071125D" w:rsidRPr="006B7043">
        <w:rPr>
          <w:rFonts w:ascii="Times New Roman" w:hAnsi="Times New Roman"/>
          <w:sz w:val="28"/>
          <w:szCs w:val="28"/>
        </w:rPr>
        <w:t>chấm</w:t>
      </w:r>
      <w:proofErr w:type="spellEnd"/>
      <w:r w:rsidR="0071125D" w:rsidRPr="006B7043">
        <w:rPr>
          <w:rFonts w:ascii="Times New Roman" w:hAnsi="Times New Roman"/>
          <w:sz w:val="28"/>
          <w:szCs w:val="28"/>
        </w:rPr>
        <w:t xml:space="preserve"> </w:t>
      </w:r>
      <w:r w:rsidRPr="006B7043">
        <w:rPr>
          <w:rFonts w:ascii="Times New Roman" w:hAnsi="Times New Roman"/>
          <w:sz w:val="28"/>
          <w:szCs w:val="28"/>
        </w:rPr>
        <w:t>online</w:t>
      </w:r>
      <w:r w:rsidR="0071125D" w:rsidRPr="006B7043">
        <w:rPr>
          <w:rFonts w:ascii="Times New Roman" w:hAnsi="Times New Roman"/>
          <w:sz w:val="28"/>
          <w:szCs w:val="28"/>
        </w:rPr>
        <w:t>)</w:t>
      </w:r>
      <w:r w:rsidRPr="006B704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Mỗi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nước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ASEAN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cử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đại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diện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tham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gia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BGK,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chấm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online,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tính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điểm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95C" w:rsidRPr="006B7043">
        <w:rPr>
          <w:rFonts w:ascii="Times New Roman" w:hAnsi="Times New Roman"/>
          <w:sz w:val="28"/>
          <w:szCs w:val="28"/>
        </w:rPr>
        <w:t>và</w:t>
      </w:r>
      <w:proofErr w:type="spellEnd"/>
      <w:r w:rsidR="0052295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607" w:rsidRPr="006B7043">
        <w:rPr>
          <w:rFonts w:ascii="Times New Roman" w:hAnsi="Times New Roman"/>
          <w:sz w:val="28"/>
          <w:szCs w:val="28"/>
        </w:rPr>
        <w:t>lựa</w:t>
      </w:r>
      <w:proofErr w:type="spellEnd"/>
      <w:r w:rsidR="00D15607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607" w:rsidRPr="006B7043">
        <w:rPr>
          <w:rFonts w:ascii="Times New Roman" w:hAnsi="Times New Roman"/>
          <w:sz w:val="28"/>
          <w:szCs w:val="28"/>
        </w:rPr>
        <w:t>chọn</w:t>
      </w:r>
      <w:proofErr w:type="spellEnd"/>
      <w:r w:rsidR="00D15607" w:rsidRPr="006B7043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D15607" w:rsidRPr="006B7043">
        <w:rPr>
          <w:rFonts w:ascii="Times New Roman" w:hAnsi="Times New Roman"/>
          <w:sz w:val="28"/>
          <w:szCs w:val="28"/>
        </w:rPr>
        <w:t>sản</w:t>
      </w:r>
      <w:proofErr w:type="spellEnd"/>
      <w:r w:rsidR="00D15607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607" w:rsidRPr="006B7043">
        <w:rPr>
          <w:rFonts w:ascii="Times New Roman" w:hAnsi="Times New Roman"/>
          <w:sz w:val="28"/>
          <w:szCs w:val="28"/>
        </w:rPr>
        <w:t>phẩm</w:t>
      </w:r>
      <w:proofErr w:type="spellEnd"/>
      <w:r w:rsidR="00D15607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607" w:rsidRPr="006B7043">
        <w:rPr>
          <w:rFonts w:ascii="Times New Roman" w:hAnsi="Times New Roman"/>
          <w:sz w:val="28"/>
          <w:szCs w:val="28"/>
        </w:rPr>
        <w:t>tốt</w:t>
      </w:r>
      <w:proofErr w:type="spellEnd"/>
      <w:r w:rsidR="00D15607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607" w:rsidRPr="006B7043">
        <w:rPr>
          <w:rFonts w:ascii="Times New Roman" w:hAnsi="Times New Roman"/>
          <w:sz w:val="28"/>
          <w:szCs w:val="28"/>
        </w:rPr>
        <w:t>nhất</w:t>
      </w:r>
      <w:proofErr w:type="spellEnd"/>
      <w:r w:rsidR="00D15607" w:rsidRPr="006B7043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="00D15607" w:rsidRPr="006B7043">
        <w:rPr>
          <w:rFonts w:ascii="Times New Roman" w:hAnsi="Times New Roman"/>
          <w:sz w:val="28"/>
          <w:szCs w:val="28"/>
        </w:rPr>
        <w:t>mỗi</w:t>
      </w:r>
      <w:proofErr w:type="spellEnd"/>
      <w:r w:rsidR="00D15607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607" w:rsidRPr="006B7043">
        <w:rPr>
          <w:rFonts w:ascii="Times New Roman" w:hAnsi="Times New Roman"/>
          <w:sz w:val="28"/>
          <w:szCs w:val="28"/>
        </w:rPr>
        <w:t>loại</w:t>
      </w:r>
      <w:proofErr w:type="spellEnd"/>
      <w:r w:rsidR="00D15607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607" w:rsidRPr="006B7043">
        <w:rPr>
          <w:rFonts w:ascii="Times New Roman" w:hAnsi="Times New Roman"/>
          <w:sz w:val="28"/>
          <w:szCs w:val="28"/>
        </w:rPr>
        <w:t>trong</w:t>
      </w:r>
      <w:proofErr w:type="spellEnd"/>
      <w:r w:rsidR="00D15607" w:rsidRPr="006B7043">
        <w:rPr>
          <w:rFonts w:ascii="Times New Roman" w:hAnsi="Times New Roman"/>
          <w:sz w:val="28"/>
          <w:szCs w:val="28"/>
        </w:rPr>
        <w:t xml:space="preserve"> 6</w:t>
      </w:r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4FC" w:rsidRPr="006B7043">
        <w:rPr>
          <w:rFonts w:ascii="Times New Roman" w:hAnsi="Times New Roman"/>
          <w:sz w:val="28"/>
          <w:szCs w:val="28"/>
        </w:rPr>
        <w:t>hạng</w:t>
      </w:r>
      <w:proofErr w:type="spellEnd"/>
      <w:r w:rsidR="00A074F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4FC" w:rsidRPr="006B7043">
        <w:rPr>
          <w:rFonts w:ascii="Times New Roman" w:hAnsi="Times New Roman"/>
          <w:sz w:val="28"/>
          <w:szCs w:val="28"/>
        </w:rPr>
        <w:t>mục</w:t>
      </w:r>
      <w:proofErr w:type="spellEnd"/>
      <w:r w:rsidR="00A074F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để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4FC" w:rsidRPr="006B7043">
        <w:rPr>
          <w:rFonts w:ascii="Times New Roman" w:hAnsi="Times New Roman"/>
          <w:sz w:val="28"/>
          <w:szCs w:val="28"/>
        </w:rPr>
        <w:t>tiếp</w:t>
      </w:r>
      <w:proofErr w:type="spellEnd"/>
      <w:r w:rsidR="00A074F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4FC" w:rsidRPr="006B7043">
        <w:rPr>
          <w:rFonts w:ascii="Times New Roman" w:hAnsi="Times New Roman"/>
          <w:sz w:val="28"/>
          <w:szCs w:val="28"/>
        </w:rPr>
        <w:t>tục</w:t>
      </w:r>
      <w:proofErr w:type="spellEnd"/>
      <w:r w:rsidR="00A074F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4FC" w:rsidRPr="006B7043">
        <w:rPr>
          <w:rFonts w:ascii="Times New Roman" w:hAnsi="Times New Roman"/>
          <w:sz w:val="28"/>
          <w:szCs w:val="28"/>
        </w:rPr>
        <w:t>tham</w:t>
      </w:r>
      <w:proofErr w:type="spellEnd"/>
      <w:r w:rsidR="00A074FC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74FC" w:rsidRPr="006B7043">
        <w:rPr>
          <w:rFonts w:ascii="Times New Roman" w:hAnsi="Times New Roman"/>
          <w:sz w:val="28"/>
          <w:szCs w:val="28"/>
        </w:rPr>
        <w:t>gia</w:t>
      </w:r>
      <w:proofErr w:type="spellEnd"/>
      <w:r w:rsidR="00FB766F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66F" w:rsidRPr="006B7043">
        <w:rPr>
          <w:rFonts w:ascii="Times New Roman" w:hAnsi="Times New Roman"/>
          <w:sz w:val="28"/>
          <w:szCs w:val="28"/>
        </w:rPr>
        <w:t>vòng</w:t>
      </w:r>
      <w:proofErr w:type="spellEnd"/>
      <w:r w:rsidR="00FB766F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66F" w:rsidRPr="006B7043">
        <w:rPr>
          <w:rFonts w:ascii="Times New Roman" w:hAnsi="Times New Roman"/>
          <w:sz w:val="28"/>
          <w:szCs w:val="28"/>
        </w:rPr>
        <w:t>chung</w:t>
      </w:r>
      <w:proofErr w:type="spellEnd"/>
      <w:r w:rsidR="00FB766F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66F" w:rsidRPr="006B7043">
        <w:rPr>
          <w:rFonts w:ascii="Times New Roman" w:hAnsi="Times New Roman"/>
          <w:sz w:val="28"/>
          <w:szCs w:val="28"/>
        </w:rPr>
        <w:t>khảo</w:t>
      </w:r>
      <w:proofErr w:type="spellEnd"/>
      <w:r w:rsidRPr="006B7043">
        <w:rPr>
          <w:rFonts w:ascii="Times New Roman" w:hAnsi="Times New Roman"/>
          <w:sz w:val="28"/>
          <w:szCs w:val="28"/>
        </w:rPr>
        <w:t>.</w:t>
      </w:r>
      <w:r w:rsidR="00D15607" w:rsidRPr="006B7043">
        <w:rPr>
          <w:rFonts w:ascii="Times New Roman" w:hAnsi="Times New Roman"/>
          <w:sz w:val="28"/>
          <w:szCs w:val="28"/>
        </w:rPr>
        <w:t xml:space="preserve"> </w:t>
      </w:r>
    </w:p>
    <w:p w:rsidR="00FD5A7C" w:rsidRPr="006B7043" w:rsidRDefault="0071125D" w:rsidP="0071125D">
      <w:pPr>
        <w:pStyle w:val="BodyTextIndent2"/>
        <w:numPr>
          <w:ilvl w:val="0"/>
          <w:numId w:val="8"/>
        </w:numPr>
        <w:tabs>
          <w:tab w:val="left" w:pos="993"/>
        </w:tabs>
        <w:spacing w:before="120" w:after="120" w:line="360" w:lineRule="exact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6B7043">
        <w:rPr>
          <w:rFonts w:ascii="Times New Roman" w:hAnsi="Times New Roman"/>
          <w:sz w:val="28"/>
          <w:szCs w:val="28"/>
        </w:rPr>
        <w:t>Vòng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chung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kết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r w:rsidRPr="006B7043">
        <w:rPr>
          <w:rFonts w:ascii="Times New Roman" w:hAnsi="Times New Roman"/>
          <w:sz w:val="28"/>
          <w:szCs w:val="28"/>
        </w:rPr>
        <w:t>(</w:t>
      </w:r>
      <w:proofErr w:type="spellStart"/>
      <w:r w:rsidRPr="006B7043">
        <w:rPr>
          <w:rFonts w:ascii="Times New Roman" w:hAnsi="Times New Roman"/>
          <w:sz w:val="28"/>
          <w:szCs w:val="28"/>
        </w:rPr>
        <w:t>chấm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online):</w:t>
      </w:r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Các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sản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phẩm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lọt</w:t>
      </w:r>
      <w:proofErr w:type="spellEnd"/>
      <w:r w:rsidRPr="006B7043">
        <w:rPr>
          <w:rFonts w:ascii="Times New Roman" w:hAnsi="Times New Roman"/>
          <w:sz w:val="28"/>
          <w:szCs w:val="28"/>
        </w:rPr>
        <w:t> </w:t>
      </w:r>
      <w:proofErr w:type="spellStart"/>
      <w:r w:rsidRPr="006B7043">
        <w:rPr>
          <w:rFonts w:ascii="Times New Roman" w:hAnsi="Times New Roman"/>
          <w:sz w:val="28"/>
          <w:szCs w:val="28"/>
        </w:rPr>
        <w:t>vào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vòng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chung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kết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chuẩn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bị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bài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trình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bày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(presentation) </w:t>
      </w:r>
      <w:proofErr w:type="spellStart"/>
      <w:r w:rsidRPr="006B7043">
        <w:rPr>
          <w:rFonts w:ascii="Times New Roman" w:hAnsi="Times New Roman"/>
          <w:sz w:val="28"/>
          <w:szCs w:val="28"/>
        </w:rPr>
        <w:t>khoảng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6B7043">
        <w:rPr>
          <w:rFonts w:ascii="Times New Roman" w:hAnsi="Times New Roman"/>
          <w:sz w:val="28"/>
          <w:szCs w:val="28"/>
        </w:rPr>
        <w:t>phút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theo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lịch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trình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sắp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xếp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của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6B7043">
        <w:rPr>
          <w:rFonts w:ascii="Times New Roman" w:hAnsi="Times New Roman"/>
          <w:sz w:val="28"/>
          <w:szCs w:val="28"/>
        </w:rPr>
        <w:t>tổ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chức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7043">
        <w:rPr>
          <w:rFonts w:ascii="Times New Roman" w:hAnsi="Times New Roman"/>
          <w:sz w:val="28"/>
          <w:szCs w:val="28"/>
        </w:rPr>
        <w:t>Sau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khi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thuyết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trình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6B7043">
        <w:rPr>
          <w:rFonts w:ascii="Times New Roman" w:hAnsi="Times New Roman"/>
          <w:sz w:val="28"/>
          <w:szCs w:val="28"/>
        </w:rPr>
        <w:t>giám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khảo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sẽ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có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thể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đặt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câu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hỏi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7043">
        <w:rPr>
          <w:rFonts w:ascii="Times New Roman" w:hAnsi="Times New Roman"/>
          <w:sz w:val="28"/>
          <w:szCs w:val="28"/>
        </w:rPr>
        <w:t>Thời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gian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tối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đa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cho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phần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trình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bày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7043">
        <w:rPr>
          <w:rFonts w:ascii="Times New Roman" w:hAnsi="Times New Roman"/>
          <w:sz w:val="28"/>
          <w:szCs w:val="28"/>
        </w:rPr>
        <w:t>hỏi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đáp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và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setup </w:t>
      </w:r>
      <w:proofErr w:type="spellStart"/>
      <w:r w:rsidRPr="006B7043">
        <w:rPr>
          <w:rFonts w:ascii="Times New Roman" w:hAnsi="Times New Roman"/>
          <w:sz w:val="28"/>
          <w:szCs w:val="28"/>
        </w:rPr>
        <w:t>thiết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bị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khoảng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6B7043">
        <w:rPr>
          <w:rFonts w:ascii="Times New Roman" w:hAnsi="Times New Roman"/>
          <w:sz w:val="28"/>
          <w:szCs w:val="28"/>
        </w:rPr>
        <w:t>phút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. </w:t>
      </w:r>
    </w:p>
    <w:p w:rsidR="00524A5E" w:rsidRPr="006B7043" w:rsidRDefault="0071125D" w:rsidP="0071125D">
      <w:pPr>
        <w:pStyle w:val="BodyTextIndent2"/>
        <w:numPr>
          <w:ilvl w:val="0"/>
          <w:numId w:val="8"/>
        </w:numPr>
        <w:tabs>
          <w:tab w:val="left" w:pos="993"/>
        </w:tabs>
        <w:spacing w:before="120" w:after="120" w:line="360" w:lineRule="exact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6B7043">
        <w:rPr>
          <w:rFonts w:ascii="Times New Roman" w:hAnsi="Times New Roman"/>
          <w:sz w:val="28"/>
          <w:szCs w:val="28"/>
        </w:rPr>
        <w:t>Bộ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Thông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6B7043">
        <w:rPr>
          <w:rFonts w:ascii="Times New Roman" w:hAnsi="Times New Roman"/>
          <w:sz w:val="28"/>
          <w:szCs w:val="28"/>
        </w:rPr>
        <w:t>và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Truyền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thông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sẽ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hỗ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trợ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việc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đấu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nối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và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đăng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ký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để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các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sản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phẩm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tham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gia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vòng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chung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043">
        <w:rPr>
          <w:rFonts w:ascii="Times New Roman" w:hAnsi="Times New Roman"/>
          <w:sz w:val="28"/>
          <w:szCs w:val="28"/>
        </w:rPr>
        <w:t>kết</w:t>
      </w:r>
      <w:proofErr w:type="spellEnd"/>
      <w:r w:rsidRPr="006B7043">
        <w:rPr>
          <w:rFonts w:ascii="Times New Roman" w:hAnsi="Times New Roman"/>
          <w:sz w:val="28"/>
          <w:szCs w:val="28"/>
        </w:rPr>
        <w:t xml:space="preserve">. </w:t>
      </w:r>
      <w:r w:rsidR="00524A5E" w:rsidRPr="006B7043">
        <w:rPr>
          <w:rFonts w:ascii="Times New Roman" w:hAnsi="Times New Roman"/>
          <w:sz w:val="28"/>
          <w:szCs w:val="28"/>
        </w:rPr>
        <w:t>(</w:t>
      </w:r>
      <w:proofErr w:type="spellStart"/>
      <w:r w:rsidR="00524A5E" w:rsidRPr="006B7043">
        <w:rPr>
          <w:rFonts w:ascii="Times New Roman" w:hAnsi="Times New Roman"/>
          <w:sz w:val="28"/>
          <w:szCs w:val="28"/>
        </w:rPr>
        <w:t>Tham</w:t>
      </w:r>
      <w:proofErr w:type="spellEnd"/>
      <w:r w:rsidR="00524A5E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hAnsi="Times New Roman"/>
          <w:sz w:val="28"/>
          <w:szCs w:val="28"/>
        </w:rPr>
        <w:t>khảo</w:t>
      </w:r>
      <w:proofErr w:type="spellEnd"/>
      <w:r w:rsidR="00524A5E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hAnsi="Times New Roman"/>
          <w:sz w:val="28"/>
          <w:szCs w:val="28"/>
        </w:rPr>
        <w:t>thêm</w:t>
      </w:r>
      <w:proofErr w:type="spellEnd"/>
      <w:r w:rsidR="00524A5E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hAnsi="Times New Roman"/>
          <w:sz w:val="28"/>
          <w:szCs w:val="28"/>
        </w:rPr>
        <w:t>Mục</w:t>
      </w:r>
      <w:proofErr w:type="spellEnd"/>
      <w:r w:rsidR="00524A5E" w:rsidRPr="006B7043">
        <w:rPr>
          <w:rFonts w:ascii="Times New Roman" w:hAnsi="Times New Roman"/>
          <w:sz w:val="28"/>
          <w:szCs w:val="28"/>
        </w:rPr>
        <w:t xml:space="preserve"> B, SECTION 7 </w:t>
      </w:r>
      <w:proofErr w:type="spellStart"/>
      <w:r w:rsidR="00524A5E" w:rsidRPr="006B7043">
        <w:rPr>
          <w:rFonts w:ascii="Times New Roman" w:hAnsi="Times New Roman"/>
          <w:sz w:val="28"/>
          <w:szCs w:val="28"/>
        </w:rPr>
        <w:t>trong</w:t>
      </w:r>
      <w:proofErr w:type="spellEnd"/>
      <w:r w:rsidR="00524A5E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hAnsi="Times New Roman"/>
          <w:sz w:val="28"/>
          <w:szCs w:val="28"/>
        </w:rPr>
        <w:t>tài</w:t>
      </w:r>
      <w:proofErr w:type="spellEnd"/>
      <w:r w:rsidR="00524A5E" w:rsidRPr="006B7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A5E" w:rsidRPr="006B7043">
        <w:rPr>
          <w:rFonts w:ascii="Times New Roman" w:hAnsi="Times New Roman"/>
          <w:sz w:val="28"/>
          <w:szCs w:val="28"/>
        </w:rPr>
        <w:t>liệu</w:t>
      </w:r>
      <w:proofErr w:type="spellEnd"/>
      <w:r w:rsidR="00524A5E" w:rsidRPr="006B7043">
        <w:rPr>
          <w:rFonts w:ascii="Times New Roman" w:hAnsi="Times New Roman"/>
          <w:sz w:val="28"/>
          <w:szCs w:val="28"/>
        </w:rPr>
        <w:t xml:space="preserve"> “</w:t>
      </w:r>
      <w:r w:rsidR="00524A5E" w:rsidRPr="006B7043">
        <w:rPr>
          <w:rFonts w:ascii="Times New Roman" w:hAnsi="Times New Roman"/>
          <w:b/>
          <w:bCs/>
          <w:sz w:val="28"/>
          <w:szCs w:val="28"/>
        </w:rPr>
        <w:t>JUDGING GUILINES</w:t>
      </w:r>
      <w:r w:rsidR="00524A5E" w:rsidRPr="006B7043">
        <w:rPr>
          <w:rFonts w:ascii="Times New Roman" w:hAnsi="Times New Roman"/>
          <w:sz w:val="28"/>
          <w:szCs w:val="28"/>
        </w:rPr>
        <w:t>”</w:t>
      </w:r>
    </w:p>
    <w:p w:rsidR="00524A5E" w:rsidRPr="00EF3329" w:rsidRDefault="00524A5E" w:rsidP="00CC4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3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Việt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nam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đã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đoạt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6B7043"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gần</w:t>
      </w:r>
      <w:proofErr w:type="spellEnd"/>
      <w:r w:rsidR="006B7043"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7043"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đây</w:t>
      </w:r>
      <w:proofErr w:type="spellEnd"/>
      <w:r w:rsidR="006B7043"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spellStart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>năm</w:t>
      </w:r>
      <w:proofErr w:type="spellEnd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2020 </w:t>
      </w:r>
      <w:proofErr w:type="spellStart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>không</w:t>
      </w:r>
      <w:proofErr w:type="spellEnd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>tổ</w:t>
      </w:r>
      <w:proofErr w:type="spellEnd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>chức</w:t>
      </w:r>
      <w:proofErr w:type="spellEnd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do </w:t>
      </w:r>
      <w:proofErr w:type="spellStart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>ảnh</w:t>
      </w:r>
      <w:proofErr w:type="spellEnd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>hưởng</w:t>
      </w:r>
      <w:proofErr w:type="spellEnd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>của</w:t>
      </w:r>
      <w:proofErr w:type="spellEnd"/>
      <w:r w:rsidR="006B7043" w:rsidRPr="00EF332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Covid-19)</w:t>
      </w:r>
    </w:p>
    <w:p w:rsidR="00416B63" w:rsidRPr="00EF3329" w:rsidRDefault="00416B63" w:rsidP="00CC4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2019:</w:t>
      </w:r>
    </w:p>
    <w:p w:rsidR="00AD5400" w:rsidRPr="00AD5400" w:rsidRDefault="00D55208" w:rsidP="00AD5400">
      <w:pPr>
        <w:pStyle w:val="ListParagraph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spellStart"/>
      <w:r w:rsidRPr="00EF3329">
        <w:rPr>
          <w:rStyle w:val="Strong"/>
          <w:rFonts w:ascii="Times New Roman" w:hAnsi="Times New Roman"/>
          <w:color w:val="000000"/>
          <w:sz w:val="28"/>
          <w:szCs w:val="28"/>
        </w:rPr>
        <w:t>Giải</w:t>
      </w:r>
      <w:proofErr w:type="spellEnd"/>
      <w:r w:rsidRPr="00EF3329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28F2" w:rsidRPr="00EF3329">
        <w:rPr>
          <w:rStyle w:val="Strong"/>
          <w:rFonts w:ascii="Times New Roman" w:hAnsi="Times New Roman"/>
          <w:color w:val="000000"/>
          <w:sz w:val="28"/>
          <w:szCs w:val="28"/>
        </w:rPr>
        <w:t>Vàng</w:t>
      </w:r>
      <w:proofErr w:type="spellEnd"/>
      <w:r w:rsidR="00C928F2" w:rsidRPr="00EF3329">
        <w:rPr>
          <w:rStyle w:val="Strong"/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Mạng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xã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hội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học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tập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trực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tuyến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của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ViettelStudy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Trách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nhiệm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xã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hội</w:t>
      </w:r>
      <w:proofErr w:type="spellEnd"/>
      <w:r w:rsidR="00C928F2" w:rsidRPr="00EF332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60114">
        <w:rPr>
          <w:rStyle w:val="Strong"/>
          <w:rFonts w:ascii="Times New Roman" w:hAnsi="Times New Roman"/>
          <w:color w:val="000000"/>
          <w:sz w:val="28"/>
          <w:szCs w:val="28"/>
        </w:rPr>
        <w:t>:</w:t>
      </w:r>
      <w:r w:rsidR="00AD5400" w:rsidRPr="00AD5400">
        <w:t xml:space="preserve"> </w:t>
      </w:r>
    </w:p>
    <w:p w:rsidR="00C928F2" w:rsidRPr="00AD5400" w:rsidRDefault="00AD5400" w:rsidP="00AD5400">
      <w:pPr>
        <w:spacing w:after="0" w:line="360" w:lineRule="auto"/>
        <w:jc w:val="both"/>
        <w:rPr>
          <w:rStyle w:val="Strong"/>
          <w:rFonts w:ascii="Times New Roman" w:hAnsi="Times New Roman"/>
          <w:b w:val="0"/>
          <w:i/>
          <w:color w:val="000000"/>
          <w:sz w:val="28"/>
          <w:szCs w:val="28"/>
        </w:rPr>
      </w:pPr>
      <w:r w:rsidRPr="00AD540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https://www.youtube.com/watch?v=dE1mnJSg1UU</w:t>
      </w:r>
    </w:p>
    <w:p w:rsidR="00A501E4" w:rsidRDefault="00C928F2" w:rsidP="00EF332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EF3329">
        <w:rPr>
          <w:rStyle w:val="Strong"/>
          <w:rFonts w:ascii="Times New Roman" w:hAnsi="Times New Roman"/>
          <w:color w:val="000000"/>
          <w:sz w:val="28"/>
          <w:szCs w:val="28"/>
        </w:rPr>
        <w:t>Bạc</w:t>
      </w:r>
      <w:proofErr w:type="spellEnd"/>
      <w:r w:rsidRPr="00EF3329">
        <w:rPr>
          <w:rStyle w:val="Strong"/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Nền</w:t>
      </w:r>
      <w:proofErr w:type="spellEnd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tảng</w:t>
      </w:r>
      <w:proofErr w:type="spellEnd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học</w:t>
      </w:r>
      <w:proofErr w:type="spellEnd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online </w:t>
      </w:r>
      <w:proofErr w:type="spellStart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học</w:t>
      </w:r>
      <w:proofErr w:type="spellEnd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mãi</w:t>
      </w:r>
      <w:proofErr w:type="spellEnd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proofErr w:type="spellStart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Nội</w:t>
      </w:r>
      <w:proofErr w:type="spellEnd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dung </w:t>
      </w:r>
      <w:proofErr w:type="spellStart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số</w:t>
      </w:r>
      <w:proofErr w:type="spellEnd"/>
      <w:r w:rsidRPr="00EF3329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)</w:t>
      </w:r>
      <w:r w:rsidR="0006011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AD5400" w:rsidRPr="00AD5400" w:rsidRDefault="00AD5400" w:rsidP="00AD5400">
      <w:pPr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AD540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https://www.youtube.com/watch?v=ZzLbMRTMp0A</w:t>
      </w:r>
      <w:bookmarkStart w:id="0" w:name="_GoBack"/>
      <w:bookmarkEnd w:id="0"/>
    </w:p>
    <w:p w:rsidR="00416B63" w:rsidRPr="00EF3329" w:rsidRDefault="00416B63" w:rsidP="00CC4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2018:</w:t>
      </w:r>
    </w:p>
    <w:p w:rsidR="00A501E4" w:rsidRPr="00EF3329" w:rsidRDefault="00D55208" w:rsidP="006B7043">
      <w:pPr>
        <w:pStyle w:val="ListParagraph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>Giải</w:t>
      </w:r>
      <w:proofErr w:type="spellEnd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>Bạc</w:t>
      </w:r>
      <w:proofErr w:type="spellEnd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>Tân</w:t>
      </w:r>
      <w:proofErr w:type="spellEnd"/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F3329">
        <w:rPr>
          <w:rFonts w:ascii="Times New Roman" w:eastAsia="Times New Roman" w:hAnsi="Times New Roman" w:cs="Times New Roman"/>
          <w:sz w:val="28"/>
          <w:szCs w:val="28"/>
        </w:rPr>
        <w:t>AnatomyNow</w:t>
      </w:r>
      <w:proofErr w:type="spellEnd"/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F3329">
        <w:rPr>
          <w:rFonts w:ascii="Times New Roman" w:eastAsia="Times New Roman" w:hAnsi="Times New Roman" w:cs="Times New Roman"/>
          <w:sz w:val="28"/>
          <w:szCs w:val="28"/>
        </w:rPr>
        <w:t>Gi</w:t>
      </w:r>
      <w:proofErr w:type="spellEnd"/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 xml:space="preserve"> 3D Simulation of Human anatomy</w:t>
      </w:r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>https://www.y</w:t>
      </w:r>
      <w:r w:rsidRPr="00EF3329">
        <w:rPr>
          <w:rFonts w:ascii="Times New Roman" w:eastAsia="Times New Roman" w:hAnsi="Times New Roman" w:cs="Times New Roman"/>
          <w:sz w:val="28"/>
          <w:szCs w:val="28"/>
        </w:rPr>
        <w:t>outube.com/watch?v=7TvNUJ7VslU)</w:t>
      </w:r>
    </w:p>
    <w:p w:rsidR="00416B63" w:rsidRPr="00EF3329" w:rsidRDefault="00416B63" w:rsidP="00CC4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EF3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2027:</w:t>
      </w:r>
    </w:p>
    <w:p w:rsidR="006B7043" w:rsidRPr="00EF3329" w:rsidRDefault="00D55208" w:rsidP="006B704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>Giải</w:t>
      </w:r>
      <w:proofErr w:type="spellEnd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>Bạc</w:t>
      </w:r>
      <w:proofErr w:type="spellEnd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BIDV PAYMENT (</w:t>
      </w:r>
      <w:proofErr w:type="spellStart"/>
      <w:r w:rsidRPr="00EF3329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F33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7043"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043" w:rsidRPr="00EF3329" w:rsidRDefault="006B7043" w:rsidP="006B704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2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EF33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https://www.youtube.com/watch?v=-GoIc3GOHk0</w:t>
        </w:r>
      </w:hyperlink>
    </w:p>
    <w:p w:rsidR="006B7043" w:rsidRPr="00EF3329" w:rsidRDefault="00D55208" w:rsidP="00D5520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>Giải</w:t>
      </w:r>
      <w:proofErr w:type="spellEnd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>Bạc</w:t>
      </w:r>
      <w:proofErr w:type="spellEnd"/>
      <w:r w:rsidRPr="00EF33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07503" w:rsidRPr="00EF3329">
        <w:rPr>
          <w:rFonts w:ascii="Times New Roman" w:eastAsia="Times New Roman" w:hAnsi="Times New Roman" w:cs="Times New Roman"/>
          <w:sz w:val="28"/>
          <w:szCs w:val="28"/>
        </w:rPr>
        <w:t xml:space="preserve">FPT </w:t>
      </w:r>
      <w:proofErr w:type="spellStart"/>
      <w:r w:rsidR="00C07503" w:rsidRPr="00EF3329">
        <w:rPr>
          <w:rFonts w:ascii="Times New Roman" w:eastAsia="Times New Roman" w:hAnsi="Times New Roman" w:cs="Times New Roman"/>
          <w:sz w:val="28"/>
          <w:szCs w:val="28"/>
        </w:rPr>
        <w:t>ibus</w:t>
      </w:r>
      <w:proofErr w:type="spellEnd"/>
      <w:r w:rsidR="00C07503"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32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F3329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F33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7043" w:rsidRPr="00EF3329" w:rsidRDefault="006B7043" w:rsidP="006B7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EF332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https://www.youtube.com/watch?v=1vs_7pxaqX0&amp;t=1s</w:t>
        </w:r>
      </w:hyperlink>
      <w:r w:rsidRPr="00EF3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A5E" w:rsidRPr="00EF3329" w:rsidRDefault="00524A5E" w:rsidP="00CC4B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Đầu</w:t>
      </w:r>
      <w:proofErr w:type="spellEnd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mối</w:t>
      </w:r>
      <w:proofErr w:type="spellEnd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liên</w:t>
      </w:r>
      <w:proofErr w:type="spellEnd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hệ</w:t>
      </w:r>
      <w:proofErr w:type="spellEnd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Bộ</w:t>
      </w:r>
      <w:proofErr w:type="spellEnd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</w:t>
      </w:r>
      <w:proofErr w:type="spellEnd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tin </w:t>
      </w:r>
      <w:proofErr w:type="spellStart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Truyền</w:t>
      </w:r>
      <w:proofErr w:type="spellEnd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63701" w:rsidRPr="00E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</w:t>
      </w:r>
      <w:proofErr w:type="spellEnd"/>
    </w:p>
    <w:p w:rsidR="00524A5E" w:rsidRPr="00EF3329" w:rsidRDefault="00363701" w:rsidP="00912C2D">
      <w:pPr>
        <w:pStyle w:val="ListParagraph"/>
        <w:numPr>
          <w:ilvl w:val="0"/>
          <w:numId w:val="10"/>
        </w:numPr>
        <w:spacing w:after="0" w:line="360" w:lineRule="auto"/>
        <w:ind w:left="426" w:right="-284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Đ/c </w:t>
      </w:r>
      <w:proofErr w:type="spellStart"/>
      <w:r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524A5E"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524A5E"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460A20"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HTQT </w:t>
      </w:r>
      <w:r w:rsidR="00912C2D"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60A20"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> 0904472227</w:t>
      </w:r>
      <w:r w:rsidR="00912C2D"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email: ndtoan</w:t>
      </w:r>
      <w:r w:rsidR="00524A5E" w:rsidRPr="00EF3329">
        <w:rPr>
          <w:rFonts w:ascii="Times New Roman" w:eastAsia="Times New Roman" w:hAnsi="Times New Roman" w:cs="Times New Roman"/>
          <w:color w:val="000000"/>
          <w:sz w:val="28"/>
          <w:szCs w:val="28"/>
        </w:rPr>
        <w:t>@mic.gov.vn</w:t>
      </w:r>
    </w:p>
    <w:p w:rsidR="00524A5E" w:rsidRPr="00524A5E" w:rsidRDefault="00524A5E" w:rsidP="00CC4B63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24A5E" w:rsidRPr="00524A5E" w:rsidRDefault="00524A5E" w:rsidP="00524A5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24A5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 </w:t>
      </w:r>
    </w:p>
    <w:p w:rsidR="0076441E" w:rsidRDefault="0076441E"/>
    <w:sectPr w:rsidR="0076441E" w:rsidSect="004D000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B6F"/>
    <w:multiLevelType w:val="multilevel"/>
    <w:tmpl w:val="4F90C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53146"/>
    <w:multiLevelType w:val="multilevel"/>
    <w:tmpl w:val="34E6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440C2"/>
    <w:multiLevelType w:val="multilevel"/>
    <w:tmpl w:val="294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465F8"/>
    <w:multiLevelType w:val="hybridMultilevel"/>
    <w:tmpl w:val="622ED558"/>
    <w:lvl w:ilvl="0" w:tplc="3DDA5A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64D56"/>
    <w:multiLevelType w:val="multilevel"/>
    <w:tmpl w:val="3290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87F8D"/>
    <w:multiLevelType w:val="hybridMultilevel"/>
    <w:tmpl w:val="4E7EB454"/>
    <w:lvl w:ilvl="0" w:tplc="035E92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C990C39"/>
    <w:multiLevelType w:val="hybridMultilevel"/>
    <w:tmpl w:val="1154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437"/>
    <w:multiLevelType w:val="multilevel"/>
    <w:tmpl w:val="4C04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12C00"/>
    <w:multiLevelType w:val="hybridMultilevel"/>
    <w:tmpl w:val="5E2409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7239A1"/>
    <w:multiLevelType w:val="multilevel"/>
    <w:tmpl w:val="1E948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5E"/>
    <w:rsid w:val="000435D8"/>
    <w:rsid w:val="00060114"/>
    <w:rsid w:val="000B6C54"/>
    <w:rsid w:val="000F7D5C"/>
    <w:rsid w:val="00160F14"/>
    <w:rsid w:val="001925D1"/>
    <w:rsid w:val="001A5A21"/>
    <w:rsid w:val="001B5E33"/>
    <w:rsid w:val="00363701"/>
    <w:rsid w:val="00413821"/>
    <w:rsid w:val="00416B63"/>
    <w:rsid w:val="00460A20"/>
    <w:rsid w:val="004B1AB3"/>
    <w:rsid w:val="004D0008"/>
    <w:rsid w:val="0052295C"/>
    <w:rsid w:val="00524A5E"/>
    <w:rsid w:val="006567EE"/>
    <w:rsid w:val="006635F7"/>
    <w:rsid w:val="0068676A"/>
    <w:rsid w:val="006B7043"/>
    <w:rsid w:val="0071125D"/>
    <w:rsid w:val="0076441E"/>
    <w:rsid w:val="00805DD0"/>
    <w:rsid w:val="0081129B"/>
    <w:rsid w:val="00824D93"/>
    <w:rsid w:val="008923AC"/>
    <w:rsid w:val="008F487E"/>
    <w:rsid w:val="008F6D29"/>
    <w:rsid w:val="00912C2D"/>
    <w:rsid w:val="009A59D7"/>
    <w:rsid w:val="00A074FC"/>
    <w:rsid w:val="00A501E4"/>
    <w:rsid w:val="00AD5400"/>
    <w:rsid w:val="00C07503"/>
    <w:rsid w:val="00C20E0F"/>
    <w:rsid w:val="00C928F2"/>
    <w:rsid w:val="00CC4B63"/>
    <w:rsid w:val="00D041EC"/>
    <w:rsid w:val="00D15607"/>
    <w:rsid w:val="00D55208"/>
    <w:rsid w:val="00DD6CB6"/>
    <w:rsid w:val="00ED3003"/>
    <w:rsid w:val="00EF3329"/>
    <w:rsid w:val="00F11BB0"/>
    <w:rsid w:val="00FB766F"/>
    <w:rsid w:val="00FC62D8"/>
    <w:rsid w:val="00FD5A7C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08CC"/>
  <w15:chartTrackingRefBased/>
  <w15:docId w15:val="{A52ED152-F073-4837-99C4-7649A1E9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A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A5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A59D7"/>
    <w:pPr>
      <w:suppressAutoHyphens/>
      <w:spacing w:after="0" w:line="240" w:lineRule="auto"/>
      <w:ind w:firstLine="360"/>
      <w:jc w:val="both"/>
    </w:pPr>
    <w:rPr>
      <w:rFonts w:ascii=".VnTime" w:eastAsia="Times New Roman" w:hAnsi=".VnTime" w:cs="Times New Roman"/>
      <w:kern w:val="1"/>
      <w:sz w:val="27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A59D7"/>
    <w:rPr>
      <w:rFonts w:ascii=".VnTime" w:eastAsia="Times New Roman" w:hAnsi=".VnTime" w:cs="Times New Roman"/>
      <w:kern w:val="1"/>
      <w:sz w:val="27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C92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vs_7pxaqX0&amp;t=1s" TargetMode="External"/><Relationship Id="rId5" Type="http://schemas.openxmlformats.org/officeDocument/2006/relationships/hyperlink" Target="https://www.youtube.com/watch?v=-GoIc3GOH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HTQT_MIC</cp:lastModifiedBy>
  <cp:revision>40</cp:revision>
  <dcterms:created xsi:type="dcterms:W3CDTF">2021-06-29T09:35:00Z</dcterms:created>
  <dcterms:modified xsi:type="dcterms:W3CDTF">2021-07-01T03:35:00Z</dcterms:modified>
</cp:coreProperties>
</file>